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47B7" w:rsidP="696EBE85" w:rsidRDefault="00200301" w14:paraId="68322952" w14:textId="3CF3D063">
      <w:pPr>
        <w:rPr>
          <w:rFonts w:ascii="Segoe UI" w:hAnsi="Segoe UI" w:eastAsia="Segoe UI" w:cs="Segoe UI"/>
          <w:b w:val="0"/>
          <w:bCs w:val="0"/>
        </w:rPr>
      </w:pPr>
      <w:r w:rsidRPr="696EBE85" w:rsidR="00200301">
        <w:rPr>
          <w:rFonts w:ascii="Segoe UI" w:hAnsi="Segoe UI" w:eastAsia="Segoe UI" w:cs="Segoe UI"/>
          <w:b w:val="0"/>
          <w:bCs w:val="0"/>
        </w:rPr>
        <w:t xml:space="preserve">Pre-written email for librarians: </w:t>
      </w:r>
      <w:r w:rsidRPr="696EBE85" w:rsidR="00200301">
        <w:rPr>
          <w:rFonts w:ascii="Segoe UI" w:hAnsi="Segoe UI" w:eastAsia="Segoe UI" w:cs="Segoe UI"/>
          <w:b w:val="0"/>
          <w:bCs w:val="0"/>
        </w:rPr>
        <w:t>announce</w:t>
      </w:r>
      <w:r w:rsidRPr="696EBE85" w:rsidR="00200301">
        <w:rPr>
          <w:rFonts w:ascii="Segoe UI" w:hAnsi="Segoe UI" w:eastAsia="Segoe UI" w:cs="Segoe UI"/>
          <w:b w:val="0"/>
          <w:bCs w:val="0"/>
        </w:rPr>
        <w:t xml:space="preserve"> </w:t>
      </w:r>
      <w:r w:rsidRPr="696EBE85" w:rsidR="002B3D19">
        <w:rPr>
          <w:rFonts w:ascii="Segoe UI" w:hAnsi="Segoe UI" w:eastAsia="Segoe UI" w:cs="Segoe UI"/>
          <w:b w:val="0"/>
          <w:bCs w:val="0"/>
        </w:rPr>
        <w:t xml:space="preserve">EXBR </w:t>
      </w:r>
      <w:r w:rsidRPr="696EBE85" w:rsidR="009F5036">
        <w:rPr>
          <w:rFonts w:ascii="Segoe UI" w:hAnsi="Segoe UI" w:eastAsia="Segoe UI" w:cs="Segoe UI"/>
          <w:b w:val="0"/>
          <w:bCs w:val="0"/>
        </w:rPr>
        <w:t xml:space="preserve">purchase </w:t>
      </w:r>
      <w:r w:rsidRPr="696EBE85" w:rsidR="00200301">
        <w:rPr>
          <w:rFonts w:ascii="Segoe UI" w:hAnsi="Segoe UI" w:eastAsia="Segoe UI" w:cs="Segoe UI"/>
          <w:b w:val="0"/>
          <w:bCs w:val="0"/>
        </w:rPr>
        <w:t>trial access with details</w:t>
      </w:r>
    </w:p>
    <w:p w:rsidR="146D5F6E" w:rsidP="696EBE85" w:rsidRDefault="146D5F6E" w14:paraId="3567F25C" w14:textId="68A73AC2">
      <w:pPr>
        <w:spacing w:after="16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96EBE85" w:rsidR="696EBE8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GB"/>
        </w:rPr>
        <w:t>[Highlighted sections to be completed by the Librarian].</w:t>
      </w:r>
    </w:p>
    <w:p w:rsidR="146D5F6E" w:rsidP="696EBE85" w:rsidRDefault="146D5F6E" w14:paraId="05B7E6A1" w14:textId="03D02619">
      <w:pPr>
        <w:pStyle w:val="Normal"/>
        <w:rPr>
          <w:rFonts w:ascii="Segoe UI" w:hAnsi="Segoe UI" w:eastAsia="Segoe UI" w:cs="Segoe UI"/>
        </w:rPr>
      </w:pPr>
    </w:p>
    <w:p w:rsidR="00200301" w:rsidP="696EBE85" w:rsidRDefault="00200301" w14:paraId="0CBD5104" w14:textId="63A1F989" w14:noSpellErr="1">
      <w:pPr>
        <w:rPr>
          <w:rFonts w:ascii="Segoe UI" w:hAnsi="Segoe UI" w:eastAsia="Segoe UI" w:cs="Segoe UI"/>
          <w:highlight w:val="yellow"/>
        </w:rPr>
      </w:pPr>
      <w:r w:rsidRPr="696EBE85" w:rsidR="00200301">
        <w:rPr>
          <w:rFonts w:ascii="Segoe UI" w:hAnsi="Segoe UI" w:eastAsia="Segoe UI" w:cs="Segoe UI"/>
        </w:rPr>
        <w:t xml:space="preserve">[Subject line:] Access </w:t>
      </w:r>
      <w:r w:rsidRPr="696EBE85" w:rsidR="00AB5735">
        <w:rPr>
          <w:rFonts w:ascii="Segoe UI" w:hAnsi="Segoe UI" w:eastAsia="Segoe UI" w:cs="Segoe UI"/>
        </w:rPr>
        <w:t>Expert Briefings</w:t>
      </w:r>
      <w:r w:rsidRPr="696EBE85" w:rsidR="00200301">
        <w:rPr>
          <w:rFonts w:ascii="Segoe UI" w:hAnsi="Segoe UI" w:eastAsia="Segoe UI" w:cs="Segoe UI"/>
        </w:rPr>
        <w:t xml:space="preserve"> until </w:t>
      </w:r>
      <w:r w:rsidRPr="696EBE85" w:rsidR="00200301">
        <w:rPr>
          <w:rFonts w:ascii="Segoe UI" w:hAnsi="Segoe UI" w:eastAsia="Segoe UI" w:cs="Segoe UI"/>
          <w:highlight w:val="yellow"/>
        </w:rPr>
        <w:t>[end date]</w:t>
      </w:r>
    </w:p>
    <w:p w:rsidR="146D5F6E" w:rsidP="696EBE85" w:rsidRDefault="146D5F6E" w14:paraId="1A642828" w14:textId="51B9331A">
      <w:pPr>
        <w:rPr>
          <w:rFonts w:ascii="Segoe UI" w:hAnsi="Segoe UI" w:eastAsia="Segoe UI" w:cs="Segoe UI"/>
        </w:rPr>
      </w:pPr>
    </w:p>
    <w:p w:rsidR="00200301" w:rsidP="696EBE85" w:rsidRDefault="00200301" w14:paraId="31EB9B68" w14:textId="4A610760">
      <w:pPr>
        <w:rPr>
          <w:rFonts w:ascii="Segoe UI" w:hAnsi="Segoe UI" w:eastAsia="Segoe UI" w:cs="Segoe UI"/>
        </w:rPr>
      </w:pPr>
      <w:r w:rsidRPr="696EBE85" w:rsidR="00200301">
        <w:rPr>
          <w:rFonts w:ascii="Segoe UI" w:hAnsi="Segoe UI" w:eastAsia="Segoe UI" w:cs="Segoe UI"/>
        </w:rPr>
        <w:t xml:space="preserve">Dear </w:t>
      </w:r>
      <w:r w:rsidRPr="696EBE85" w:rsidR="3D638166">
        <w:rPr>
          <w:rFonts w:ascii="Segoe UI" w:hAnsi="Segoe UI" w:eastAsia="Segoe UI" w:cs="Segoe UI"/>
          <w:highlight w:val="yellow"/>
        </w:rPr>
        <w:t>[Name]</w:t>
      </w:r>
      <w:r w:rsidRPr="696EBE85" w:rsidR="00200301">
        <w:rPr>
          <w:rFonts w:ascii="Segoe UI" w:hAnsi="Segoe UI" w:eastAsia="Segoe UI" w:cs="Segoe UI"/>
        </w:rPr>
        <w:t>,</w:t>
      </w:r>
    </w:p>
    <w:p w:rsidR="00200301" w:rsidP="696EBE85" w:rsidRDefault="00200301" w14:paraId="04925203" w14:textId="7AAA00E7" w14:noSpellErr="1">
      <w:pPr>
        <w:rPr>
          <w:rFonts w:ascii="Segoe UI" w:hAnsi="Segoe UI" w:eastAsia="Segoe UI" w:cs="Segoe UI"/>
        </w:rPr>
      </w:pPr>
      <w:r w:rsidRPr="696EBE85" w:rsidR="00200301">
        <w:rPr>
          <w:rFonts w:ascii="Segoe UI" w:hAnsi="Segoe UI" w:eastAsia="Segoe UI" w:cs="Segoe UI"/>
        </w:rPr>
        <w:t xml:space="preserve">Staff and students now have access to </w:t>
      </w:r>
      <w:r w:rsidRPr="696EBE85" w:rsidR="00AB5735">
        <w:rPr>
          <w:rFonts w:ascii="Segoe UI" w:hAnsi="Segoe UI" w:eastAsia="Segoe UI" w:cs="Segoe UI"/>
        </w:rPr>
        <w:t>Expert Briefings</w:t>
      </w:r>
      <w:r w:rsidRPr="696EBE85" w:rsidR="00200301">
        <w:rPr>
          <w:rFonts w:ascii="Segoe UI" w:hAnsi="Segoe UI" w:eastAsia="Segoe UI" w:cs="Segoe UI"/>
        </w:rPr>
        <w:t xml:space="preserve"> as part of an institutional trial that runs until </w:t>
      </w:r>
      <w:r w:rsidRPr="696EBE85" w:rsidR="00200301">
        <w:rPr>
          <w:rFonts w:ascii="Segoe UI" w:hAnsi="Segoe UI" w:eastAsia="Segoe UI" w:cs="Segoe UI"/>
          <w:highlight w:val="yellow"/>
        </w:rPr>
        <w:t>[end date]</w:t>
      </w:r>
      <w:r w:rsidRPr="696EBE85" w:rsidR="00200301">
        <w:rPr>
          <w:rFonts w:ascii="Segoe UI" w:hAnsi="Segoe UI" w:eastAsia="Segoe UI" w:cs="Segoe UI"/>
        </w:rPr>
        <w:t>.</w:t>
      </w:r>
    </w:p>
    <w:p w:rsidR="00200301" w:rsidP="696EBE85" w:rsidRDefault="002650C2" w14:paraId="76F3EA6B" w14:textId="71CDCDF3">
      <w:pPr>
        <w:rPr>
          <w:rFonts w:ascii="Segoe UI" w:hAnsi="Segoe UI" w:eastAsia="Segoe UI" w:cs="Segoe UI"/>
          <w:b w:val="1"/>
          <w:bCs w:val="1"/>
        </w:rPr>
      </w:pPr>
      <w:r w:rsidRPr="696EBE85" w:rsidR="002650C2">
        <w:rPr>
          <w:rFonts w:ascii="Segoe UI" w:hAnsi="Segoe UI" w:eastAsia="Segoe UI" w:cs="Segoe UI"/>
          <w:b w:val="1"/>
          <w:bCs w:val="1"/>
        </w:rPr>
        <w:t>What’s included?</w:t>
      </w:r>
    </w:p>
    <w:p w:rsidR="002650C2" w:rsidP="696EBE85" w:rsidRDefault="002B3D19" w14:paraId="1F51FCE2" w14:textId="22FFFDC5">
      <w:pPr>
        <w:rPr>
          <w:rFonts w:ascii="Segoe UI" w:hAnsi="Segoe UI" w:eastAsia="Segoe UI" w:cs="Segoe UI"/>
        </w:rPr>
      </w:pPr>
      <w:r w:rsidRPr="696EBE85" w:rsidR="002B3D19">
        <w:rPr>
          <w:rFonts w:ascii="Segoe UI" w:hAnsi="Segoe UI" w:eastAsia="Segoe UI" w:cs="Segoe UI"/>
        </w:rPr>
        <w:t>Expert Briefings provide accessible, actionable</w:t>
      </w:r>
      <w:r w:rsidRPr="696EBE85" w:rsidR="002B3D19">
        <w:rPr>
          <w:rFonts w:ascii="Segoe UI" w:hAnsi="Segoe UI" w:eastAsia="Segoe UI" w:cs="Segoe UI"/>
        </w:rPr>
        <w:t xml:space="preserve"> analysis from a global network of independent academics, former policymakers, </w:t>
      </w:r>
      <w:r w:rsidRPr="696EBE85" w:rsidR="002B3D19">
        <w:rPr>
          <w:rFonts w:ascii="Segoe UI" w:hAnsi="Segoe UI" w:eastAsia="Segoe UI" w:cs="Segoe UI"/>
        </w:rPr>
        <w:t>regulators</w:t>
      </w:r>
      <w:r w:rsidRPr="696EBE85" w:rsidR="002B3D19">
        <w:rPr>
          <w:rFonts w:ascii="Segoe UI" w:hAnsi="Segoe UI" w:eastAsia="Segoe UI" w:cs="Segoe UI"/>
        </w:rPr>
        <w:t xml:space="preserve"> and industry leaders on political, social and economic events.</w:t>
      </w:r>
      <w:r w:rsidRPr="696EBE85" w:rsidR="002B3D19">
        <w:rPr>
          <w:rFonts w:ascii="Segoe UI" w:hAnsi="Segoe UI" w:eastAsia="Segoe UI" w:cs="Segoe UI"/>
        </w:rPr>
        <w:t xml:space="preserve"> Powered by Oxford Analytica, briefings are based on a format used since the 1970s in the daily briefing of US Presidents and now relied on by national and business leaders around the world.</w:t>
      </w:r>
    </w:p>
    <w:p w:rsidR="002B3D19" w:rsidP="696EBE85" w:rsidRDefault="002B3D19" w14:paraId="51B73500" w14:textId="1E393350">
      <w:pPr>
        <w:rPr>
          <w:rFonts w:ascii="Segoe UI" w:hAnsi="Segoe UI" w:eastAsia="Segoe UI" w:cs="Segoe UI"/>
        </w:rPr>
      </w:pPr>
      <w:r w:rsidRPr="696EBE85" w:rsidR="002B3D19">
        <w:rPr>
          <w:rFonts w:ascii="Segoe UI" w:hAnsi="Segoe UI" w:eastAsia="Segoe UI" w:cs="Segoe UI"/>
        </w:rPr>
        <w:t xml:space="preserve">Your trial gives you access to more than </w:t>
      </w:r>
      <w:r w:rsidRPr="696EBE85" w:rsidR="009F5036">
        <w:rPr>
          <w:rFonts w:ascii="Segoe UI" w:hAnsi="Segoe UI" w:eastAsia="Segoe UI" w:cs="Segoe UI"/>
        </w:rPr>
        <w:t>29</w:t>
      </w:r>
      <w:r w:rsidRPr="696EBE85" w:rsidR="002B3D19">
        <w:rPr>
          <w:rFonts w:ascii="Segoe UI" w:hAnsi="Segoe UI" w:eastAsia="Segoe UI" w:cs="Segoe UI"/>
        </w:rPr>
        <w:t xml:space="preserve">,000 briefings from 2015 to </w:t>
      </w:r>
      <w:r w:rsidRPr="696EBE85" w:rsidR="009F5036">
        <w:rPr>
          <w:rFonts w:ascii="Segoe UI" w:hAnsi="Segoe UI" w:eastAsia="Segoe UI" w:cs="Segoe UI"/>
        </w:rPr>
        <w:t>2020</w:t>
      </w:r>
      <w:r w:rsidRPr="696EBE85" w:rsidR="002B3D19">
        <w:rPr>
          <w:rFonts w:ascii="Segoe UI" w:hAnsi="Segoe UI" w:eastAsia="Segoe UI" w:cs="Segoe UI"/>
        </w:rPr>
        <w:t xml:space="preserve">. </w:t>
      </w:r>
    </w:p>
    <w:p w:rsidR="696EBE85" w:rsidP="696EBE85" w:rsidRDefault="696EBE85" w14:paraId="35E6BD5B" w14:textId="1A0DA08F">
      <w:pPr>
        <w:rPr>
          <w:rFonts w:ascii="Segoe UI" w:hAnsi="Segoe UI" w:eastAsia="Segoe UI" w:cs="Segoe UI"/>
          <w:b w:val="1"/>
          <w:bCs w:val="1"/>
        </w:rPr>
      </w:pPr>
    </w:p>
    <w:p w:rsidR="002650C2" w:rsidP="696EBE85" w:rsidRDefault="002650C2" w14:paraId="5DB74E37" w14:textId="6F61CC80">
      <w:pPr>
        <w:rPr>
          <w:rFonts w:ascii="Segoe UI" w:hAnsi="Segoe UI" w:eastAsia="Segoe UI" w:cs="Segoe UI"/>
          <w:b w:val="1"/>
          <w:bCs w:val="1"/>
        </w:rPr>
      </w:pPr>
      <w:r w:rsidRPr="696EBE85" w:rsidR="002650C2">
        <w:rPr>
          <w:rFonts w:ascii="Segoe UI" w:hAnsi="Segoe UI" w:eastAsia="Segoe UI" w:cs="Segoe UI"/>
          <w:b w:val="1"/>
          <w:bCs w:val="1"/>
        </w:rPr>
        <w:t>How can I access this?</w:t>
      </w:r>
    </w:p>
    <w:p w:rsidR="00965D07" w:rsidP="696EBE85" w:rsidRDefault="00965D07" w14:paraId="0B6EB4FD" w14:textId="473CF028">
      <w:pPr>
        <w:rPr>
          <w:rFonts w:ascii="Segoe UI" w:hAnsi="Segoe UI" w:eastAsia="Segoe UI" w:cs="Segoe UI"/>
          <w:highlight w:val="yellow"/>
        </w:rPr>
      </w:pPr>
      <w:r w:rsidRPr="696EBE85" w:rsidR="00965D07">
        <w:rPr>
          <w:rFonts w:ascii="Segoe UI" w:hAnsi="Segoe UI" w:eastAsia="Segoe UI" w:cs="Segoe UI"/>
        </w:rPr>
        <w:t xml:space="preserve">You can browse all Expert Briefings content now at: </w:t>
      </w:r>
      <w:r w:rsidRPr="696EBE85" w:rsidR="00965D07">
        <w:rPr>
          <w:rFonts w:ascii="Segoe UI" w:hAnsi="Segoe UI" w:eastAsia="Segoe UI" w:cs="Segoe UI"/>
          <w:highlight w:val="yellow"/>
        </w:rPr>
        <w:t xml:space="preserve">[Librarian to paste either Discovery Platform URL or </w:t>
      </w:r>
      <w:hyperlink r:id="Reaa26a2078c6455e">
        <w:r w:rsidRPr="696EBE85" w:rsidR="00965D07">
          <w:rPr>
            <w:rStyle w:val="Hyperlink"/>
            <w:rFonts w:ascii="Segoe UI" w:hAnsi="Segoe UI" w:eastAsia="Segoe UI" w:cs="Segoe UI"/>
            <w:highlight w:val="yellow"/>
          </w:rPr>
          <w:t>emerald.com/insight/</w:t>
        </w:r>
      </w:hyperlink>
      <w:r w:rsidRPr="696EBE85" w:rsidR="00965D07">
        <w:rPr>
          <w:rFonts w:ascii="Segoe UI" w:hAnsi="Segoe UI" w:eastAsia="Segoe UI" w:cs="Segoe UI"/>
          <w:highlight w:val="yellow"/>
        </w:rPr>
        <w:t>]</w:t>
      </w:r>
    </w:p>
    <w:p w:rsidR="696EBE85" w:rsidP="696EBE85" w:rsidRDefault="696EBE85" w14:paraId="6C307BD0" w14:textId="191EF796">
      <w:pPr>
        <w:spacing w:after="160" w:line="259" w:lineRule="auto"/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696EBE85" w:rsidP="696EBE85" w:rsidRDefault="696EBE85" w14:paraId="6DCFB0A3" w14:textId="64067E03">
      <w:pPr>
        <w:spacing w:after="160" w:line="259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96EBE85" w:rsidR="696EBE85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Navigating Emerald Insight</w:t>
      </w:r>
    </w:p>
    <w:p w:rsidR="696EBE85" w:rsidP="696EBE85" w:rsidRDefault="696EBE85" w14:paraId="73760D0F" w14:textId="283FCCA8">
      <w:pPr>
        <w:spacing w:after="160" w:line="240" w:lineRule="auto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hyperlink r:id="R3007c1bf00834891">
        <w:r w:rsidRPr="696EBE85" w:rsidR="696EBE85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>Browse all briefings</w:t>
        </w:r>
      </w:hyperlink>
      <w:r w:rsidRPr="696EBE85" w:rsidR="696EBE8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and use the filers to pinpoint the content you need </w:t>
      </w:r>
    </w:p>
    <w:p w:rsidR="696EBE85" w:rsidP="696EBE85" w:rsidRDefault="696EBE85" w14:paraId="07FEEB66" w14:textId="6C2D0C5D">
      <w:pPr>
        <w:spacing w:after="16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hyperlink r:id="Re4f5751371a248cd">
        <w:r w:rsidRPr="696EBE85" w:rsidR="696EBE85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>Support using Emerald Insight</w:t>
        </w:r>
      </w:hyperlink>
      <w:r w:rsidRPr="696EBE85" w:rsidR="696EBE8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– platform guides and videos demonstrate how to find relevant content quickly and easily.  </w:t>
      </w:r>
    </w:p>
    <w:p w:rsidR="696EBE85" w:rsidP="696EBE85" w:rsidRDefault="696EBE85" w14:paraId="10C17A21" w14:textId="6934E84F">
      <w:pPr>
        <w:rPr>
          <w:rFonts w:ascii="Segoe UI" w:hAnsi="Segoe UI" w:eastAsia="Segoe UI" w:cs="Segoe UI"/>
          <w:b w:val="1"/>
          <w:bCs w:val="1"/>
        </w:rPr>
      </w:pPr>
    </w:p>
    <w:p w:rsidR="00E56F13" w:rsidP="696EBE85" w:rsidRDefault="00E56F13" w14:paraId="541F8B52" w14:textId="3D995BC9">
      <w:pPr>
        <w:rPr>
          <w:rFonts w:ascii="Segoe UI" w:hAnsi="Segoe UI" w:eastAsia="Segoe UI" w:cs="Segoe UI"/>
          <w:b w:val="1"/>
          <w:bCs w:val="1"/>
        </w:rPr>
      </w:pPr>
      <w:r w:rsidRPr="696EBE85" w:rsidR="00E56F13">
        <w:rPr>
          <w:rFonts w:ascii="Segoe UI" w:hAnsi="Segoe UI" w:eastAsia="Segoe UI" w:cs="Segoe UI"/>
          <w:b w:val="1"/>
          <w:bCs w:val="1"/>
        </w:rPr>
        <w:t>Let us know what you think</w:t>
      </w:r>
    </w:p>
    <w:p w:rsidR="00E56F13" w:rsidP="696EBE85" w:rsidRDefault="00E56F13" w14:paraId="416C8810" w14:textId="7FF8A1A3">
      <w:pPr>
        <w:rPr>
          <w:rFonts w:ascii="Segoe UI" w:hAnsi="Segoe UI" w:eastAsia="Segoe UI" w:cs="Segoe UI"/>
        </w:rPr>
      </w:pPr>
      <w:r w:rsidRPr="696EBE85" w:rsidR="00E56F13">
        <w:rPr>
          <w:rFonts w:ascii="Segoe UI" w:hAnsi="Segoe UI" w:eastAsia="Segoe UI" w:cs="Segoe UI"/>
        </w:rPr>
        <w:t>Whil</w:t>
      </w:r>
      <w:r w:rsidRPr="696EBE85" w:rsidR="00E56F13">
        <w:rPr>
          <w:rFonts w:ascii="Segoe UI" w:hAnsi="Segoe UI" w:eastAsia="Segoe UI" w:cs="Segoe UI"/>
        </w:rPr>
        <w:t>e the trial is running</w:t>
      </w:r>
      <w:r w:rsidRPr="696EBE85" w:rsidR="00E56F13">
        <w:rPr>
          <w:rFonts w:ascii="Segoe UI" w:hAnsi="Segoe UI" w:eastAsia="Segoe UI" w:cs="Segoe UI"/>
        </w:rPr>
        <w:t xml:space="preserve">, </w:t>
      </w:r>
      <w:r w:rsidRPr="696EBE85" w:rsidR="00E56F13">
        <w:rPr>
          <w:rFonts w:ascii="Segoe UI" w:hAnsi="Segoe UI" w:eastAsia="Segoe UI" w:cs="Segoe UI"/>
        </w:rPr>
        <w:t xml:space="preserve">you can share your feedback </w:t>
      </w:r>
      <w:hyperlink r:id="R2089bf8662244ba7">
        <w:r w:rsidRPr="696EBE85" w:rsidR="00E56F13">
          <w:rPr>
            <w:rStyle w:val="Hyperlink"/>
            <w:rFonts w:ascii="Segoe UI" w:hAnsi="Segoe UI" w:eastAsia="Segoe UI" w:cs="Segoe UI"/>
          </w:rPr>
          <w:t>here</w:t>
        </w:r>
      </w:hyperlink>
      <w:r w:rsidRPr="696EBE85" w:rsidR="00E56F13">
        <w:rPr>
          <w:rFonts w:ascii="Segoe UI" w:hAnsi="Segoe UI" w:eastAsia="Segoe UI" w:cs="Segoe UI"/>
        </w:rPr>
        <w:t>. This</w:t>
      </w:r>
      <w:r w:rsidRPr="696EBE85" w:rsidR="00E56F13">
        <w:rPr>
          <w:rFonts w:ascii="Segoe UI" w:hAnsi="Segoe UI" w:eastAsia="Segoe UI" w:cs="Segoe UI"/>
        </w:rPr>
        <w:t xml:space="preserve"> will be </w:t>
      </w:r>
      <w:r w:rsidRPr="696EBE85" w:rsidR="00E56F13">
        <w:rPr>
          <w:rFonts w:ascii="Segoe UI" w:hAnsi="Segoe UI" w:eastAsia="Segoe UI" w:cs="Segoe UI"/>
        </w:rPr>
        <w:t xml:space="preserve">shared with </w:t>
      </w:r>
      <w:r w:rsidRPr="696EBE85" w:rsidR="009F5036">
        <w:rPr>
          <w:rFonts w:ascii="Segoe UI" w:hAnsi="Segoe UI" w:eastAsia="Segoe UI" w:cs="Segoe UI"/>
        </w:rPr>
        <w:t>Library staff</w:t>
      </w:r>
      <w:r w:rsidRPr="696EBE85" w:rsidR="00E56F13">
        <w:rPr>
          <w:rFonts w:ascii="Segoe UI" w:hAnsi="Segoe UI" w:eastAsia="Segoe UI" w:cs="Segoe UI"/>
        </w:rPr>
        <w:t xml:space="preserve"> </w:t>
      </w:r>
      <w:r w:rsidRPr="696EBE85" w:rsidR="00E56F13">
        <w:rPr>
          <w:rFonts w:ascii="Segoe UI" w:hAnsi="Segoe UI" w:eastAsia="Segoe UI" w:cs="Segoe UI"/>
        </w:rPr>
        <w:t xml:space="preserve">to </w:t>
      </w:r>
      <w:r w:rsidRPr="696EBE85" w:rsidR="00E56F13">
        <w:rPr>
          <w:rFonts w:ascii="Segoe UI" w:hAnsi="Segoe UI" w:eastAsia="Segoe UI" w:cs="Segoe UI"/>
        </w:rPr>
        <w:t xml:space="preserve">guide </w:t>
      </w:r>
      <w:r w:rsidRPr="696EBE85" w:rsidR="009F5036">
        <w:rPr>
          <w:rFonts w:ascii="Segoe UI" w:hAnsi="Segoe UI" w:eastAsia="Segoe UI" w:cs="Segoe UI"/>
        </w:rPr>
        <w:t>our</w:t>
      </w:r>
      <w:r w:rsidRPr="696EBE85" w:rsidR="00E56F13">
        <w:rPr>
          <w:rFonts w:ascii="Segoe UI" w:hAnsi="Segoe UI" w:eastAsia="Segoe UI" w:cs="Segoe UI"/>
        </w:rPr>
        <w:t xml:space="preserve"> </w:t>
      </w:r>
      <w:r w:rsidRPr="696EBE85" w:rsidR="00E56F13">
        <w:rPr>
          <w:rFonts w:ascii="Segoe UI" w:hAnsi="Segoe UI" w:eastAsia="Segoe UI" w:cs="Segoe UI"/>
        </w:rPr>
        <w:t xml:space="preserve">decision on </w:t>
      </w:r>
      <w:r w:rsidRPr="696EBE85" w:rsidR="00E56F13">
        <w:rPr>
          <w:rFonts w:ascii="Segoe UI" w:hAnsi="Segoe UI" w:eastAsia="Segoe UI" w:cs="Segoe UI"/>
        </w:rPr>
        <w:t>whether to subscribe to or buy the product.</w:t>
      </w:r>
    </w:p>
    <w:p w:rsidR="00E56F13" w:rsidP="696EBE85" w:rsidRDefault="00E56F13" w14:paraId="5DC7F759" w14:textId="22B5516A">
      <w:pPr>
        <w:rPr>
          <w:rFonts w:ascii="Segoe UI" w:hAnsi="Segoe UI" w:eastAsia="Segoe UI" w:cs="Segoe UI"/>
        </w:rPr>
      </w:pPr>
      <w:r w:rsidRPr="696EBE85" w:rsidR="00E56F13">
        <w:rPr>
          <w:rFonts w:ascii="Segoe UI" w:hAnsi="Segoe UI" w:eastAsia="Segoe UI" w:cs="Segoe UI"/>
        </w:rPr>
        <w:t>Best wishes,</w:t>
      </w:r>
    </w:p>
    <w:p w:rsidR="00E56F13" w:rsidP="696EBE85" w:rsidRDefault="00E56F13" w14:paraId="210110B3" w14:textId="5025E669" w14:noSpellErr="1">
      <w:pPr>
        <w:rPr>
          <w:rFonts w:ascii="Segoe UI" w:hAnsi="Segoe UI" w:eastAsia="Segoe UI" w:cs="Segoe UI"/>
          <w:highlight w:val="yellow"/>
        </w:rPr>
      </w:pPr>
      <w:r w:rsidRPr="696EBE85" w:rsidR="00E56F13">
        <w:rPr>
          <w:rFonts w:ascii="Segoe UI" w:hAnsi="Segoe UI" w:eastAsia="Segoe UI" w:cs="Segoe UI"/>
          <w:highlight w:val="yellow"/>
        </w:rPr>
        <w:t>[Librarian name]</w:t>
      </w:r>
    </w:p>
    <w:p w:rsidR="00E56F13" w:rsidP="696EBE85" w:rsidRDefault="00E56F13" w14:paraId="1C94AB3D" w14:textId="77777777">
      <w:pPr>
        <w:rPr>
          <w:rFonts w:ascii="Segoe UI" w:hAnsi="Segoe UI" w:eastAsia="Segoe UI" w:cs="Segoe UI"/>
        </w:rPr>
      </w:pPr>
    </w:p>
    <w:p w:rsidRPr="00200301" w:rsidR="00A9623B" w:rsidP="696EBE85" w:rsidRDefault="00A9623B" w14:paraId="55BBF0A5" w14:textId="77777777">
      <w:pPr>
        <w:rPr>
          <w:rFonts w:ascii="Segoe UI" w:hAnsi="Segoe UI" w:eastAsia="Segoe UI" w:cs="Segoe UI"/>
        </w:rPr>
      </w:pPr>
    </w:p>
    <w:sectPr w:rsidRPr="00200301" w:rsidR="00A9623B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30E16"/>
    <w:multiLevelType w:val="hybridMultilevel"/>
    <w:tmpl w:val="34808C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21B"/>
    <w:rsid w:val="001E783F"/>
    <w:rsid w:val="00200301"/>
    <w:rsid w:val="002650C2"/>
    <w:rsid w:val="002B3D19"/>
    <w:rsid w:val="0067221B"/>
    <w:rsid w:val="00965D07"/>
    <w:rsid w:val="009F5036"/>
    <w:rsid w:val="00A0626A"/>
    <w:rsid w:val="00A9623B"/>
    <w:rsid w:val="00AB5735"/>
    <w:rsid w:val="00E56F13"/>
    <w:rsid w:val="00EC63DD"/>
    <w:rsid w:val="12D18F0D"/>
    <w:rsid w:val="146D5F6E"/>
    <w:rsid w:val="3D638166"/>
    <w:rsid w:val="4CC9BA44"/>
    <w:rsid w:val="696EB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B02A2"/>
  <w15:chartTrackingRefBased/>
  <w15:docId w15:val="{92BFAF8A-043A-4B3B-B022-526A04F73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0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6F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6F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0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customXml" Target="../customXml/item3.xml" Id="rId11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Relationship Type="http://schemas.openxmlformats.org/officeDocument/2006/relationships/hyperlink" Target="https://www.emerald.com/insight/" TargetMode="External" Id="Reaa26a2078c6455e" /><Relationship Type="http://schemas.openxmlformats.org/officeDocument/2006/relationships/hyperlink" Target="https://www.emerald.com/insight/search?q=%28content-type%3Aoxan-article%20OR%20content-type%3Aoxan-executive-summary%20OR%20content-type%3Aoxan-graphic-analysis%29&amp;showAll=true&amp;st=most-recent" TargetMode="External" Id="R3007c1bf00834891" /><Relationship Type="http://schemas.openxmlformats.org/officeDocument/2006/relationships/hyperlink" Target="https://www.emeraldgrouppublishing.com/how-to/librarians/use-emerald-insight" TargetMode="External" Id="Re4f5751371a248cd" /><Relationship Type="http://schemas.openxmlformats.org/officeDocument/2006/relationships/hyperlink" Target="https://eu.surveymonkey.com/r/FDTB9ZN" TargetMode="External" Id="R2089bf8662244ba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927A1FC83FF4BAC95EBB4D4DA9991" ma:contentTypeVersion="15" ma:contentTypeDescription="Create a new document." ma:contentTypeScope="" ma:versionID="7b81bf703904c5e75f414ab19c7f561d">
  <xsd:schema xmlns:xsd="http://www.w3.org/2001/XMLSchema" xmlns:xs="http://www.w3.org/2001/XMLSchema" xmlns:p="http://schemas.microsoft.com/office/2006/metadata/properties" xmlns:ns2="3e2d29a5-21d2-4a0c-9f53-fe532eed86f5" xmlns:ns3="879ccb9f-31b1-465d-adfe-74879f1ef9d1" targetNamespace="http://schemas.microsoft.com/office/2006/metadata/properties" ma:root="true" ma:fieldsID="cd5db98858c6831f1b9a34ea75bb678b" ns2:_="" ns3:_="">
    <xsd:import namespace="3e2d29a5-21d2-4a0c-9f53-fe532eed86f5"/>
    <xsd:import namespace="879ccb9f-31b1-465d-adfe-74879f1ef9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d29a5-21d2-4a0c-9f53-fe532eed86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umber" ma:index="21" nillable="true" ma:displayName="Number" ma:format="Dropdown" ma:internalName="Numb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ccb9f-31b1-465d-adfe-74879f1ef9d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3e2d29a5-21d2-4a0c-9f53-fe532eed86f5" xsi:nil="true"/>
  </documentManagement>
</p:properties>
</file>

<file path=customXml/itemProps1.xml><?xml version="1.0" encoding="utf-8"?>
<ds:datastoreItem xmlns:ds="http://schemas.openxmlformats.org/officeDocument/2006/customXml" ds:itemID="{F0B417DD-FDEB-48BA-B387-B3D11AE183E6}"/>
</file>

<file path=customXml/itemProps2.xml><?xml version="1.0" encoding="utf-8"?>
<ds:datastoreItem xmlns:ds="http://schemas.openxmlformats.org/officeDocument/2006/customXml" ds:itemID="{DA867BD2-DC10-4C85-AC3E-A125C5DBF344}"/>
</file>

<file path=customXml/itemProps3.xml><?xml version="1.0" encoding="utf-8"?>
<ds:datastoreItem xmlns:ds="http://schemas.openxmlformats.org/officeDocument/2006/customXml" ds:itemID="{900FBC62-CDC6-43AA-A4A2-F12D375ABE3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Sarah Broadley</dc:creator>
  <keywords/>
  <dc:description/>
  <lastModifiedBy>Lindsey Lambert</lastModifiedBy>
  <revision>7</revision>
  <dcterms:created xsi:type="dcterms:W3CDTF">2021-10-08T09:34:00.0000000Z</dcterms:created>
  <dcterms:modified xsi:type="dcterms:W3CDTF">2022-04-22T16:32:47.0516199Z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0x010100EE9927A1FC83FF4BAC95EBB4D4DA9991</vt:lpwstr>
  </property>
</Properties>
</file>